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7"/>
          <w:sz w:val="40"/>
          <w:szCs w:val="40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pacing w:val="7"/>
          <w:sz w:val="40"/>
          <w:szCs w:val="40"/>
          <w:shd w:val="clear" w:color="auto" w:fill="FFFFFF"/>
        </w:rPr>
        <w:t>辽宁资产管理有限公司拟录用人员公示名单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7"/>
          <w:sz w:val="44"/>
          <w:szCs w:val="44"/>
          <w:shd w:val="clear" w:color="auto" w:fill="FFFFFF"/>
        </w:rPr>
      </w:pPr>
    </w:p>
    <w:p>
      <w:pPr>
        <w:spacing w:line="560" w:lineRule="exact"/>
        <w:ind w:firstLine="668" w:firstLineChars="200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1.财务总监（1人）</w:t>
      </w:r>
    </w:p>
    <w:p>
      <w:pPr>
        <w:spacing w:line="560" w:lineRule="exact"/>
        <w:ind w:firstLine="668" w:firstLineChars="200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金辉</w:t>
      </w:r>
    </w:p>
    <w:p>
      <w:pPr>
        <w:spacing w:line="560" w:lineRule="exact"/>
        <w:ind w:firstLine="668" w:firstLineChars="200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2.资产运营管理部部门负责人（1人）</w:t>
      </w:r>
    </w:p>
    <w:p>
      <w:pPr>
        <w:spacing w:line="560" w:lineRule="exact"/>
        <w:ind w:firstLine="668" w:firstLineChars="200"/>
        <w:rPr>
          <w:rFonts w:ascii="仿宋_GB2312" w:hAnsi="仿宋_GB2312" w:eastAsia="仿宋_GB2312" w:cs="仿宋_GB2312"/>
          <w:sz w:val="32"/>
          <w:szCs w:val="40"/>
        </w:rPr>
      </w:pPr>
      <w:r>
        <w:rPr>
          <w:rFonts w:hint="eastAsia" w:ascii="仿宋_GB2312" w:hAnsi="仿宋_GB2312" w:eastAsia="仿宋_GB2312" w:cs="仿宋_GB2312"/>
          <w:spacing w:val="7"/>
          <w:sz w:val="32"/>
          <w:szCs w:val="32"/>
          <w:shd w:val="clear" w:color="auto" w:fill="FFFFFF"/>
        </w:rPr>
        <w:t>李峰</w:t>
      </w:r>
      <w:bookmarkStart w:id="0" w:name="_GoBack"/>
      <w:bookmarkEnd w:id="0"/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7"/>
          <w:sz w:val="44"/>
          <w:szCs w:val="44"/>
          <w:shd w:val="clear" w:color="auto" w:fill="FFFFFF"/>
        </w:rPr>
      </w:pPr>
    </w:p>
    <w:p>
      <w:pPr>
        <w:spacing w:line="560" w:lineRule="exact"/>
        <w:ind w:firstLine="668" w:firstLineChars="200"/>
        <w:rPr>
          <w:rFonts w:ascii="仿宋_GB2312" w:hAnsi="仿宋_GB2312" w:eastAsia="仿宋_GB2312" w:cs="仿宋_GB2312"/>
          <w:spacing w:val="7"/>
          <w:sz w:val="32"/>
          <w:szCs w:val="32"/>
          <w:shd w:val="clear" w:color="auto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阿里巴巴普惠体">
    <w:altName w:val="宋体"/>
    <w:panose1 w:val="00020600040101010101"/>
    <w:charset w:val="86"/>
    <w:family w:val="roman"/>
    <w:pitch w:val="default"/>
    <w:sig w:usb0="00000000" w:usb1="00000000" w:usb2="0000001E" w:usb3="00000000" w:csb0="0004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GZhMTFlNjhhYjc2MWQ4OGE2OTg2ZjkzOTcwZGI0YzkifQ=="/>
  </w:docVars>
  <w:rsids>
    <w:rsidRoot w:val="003A21C6"/>
    <w:rsid w:val="000A00E5"/>
    <w:rsid w:val="00210E6A"/>
    <w:rsid w:val="002510D6"/>
    <w:rsid w:val="003A21C6"/>
    <w:rsid w:val="003E7F31"/>
    <w:rsid w:val="005B6738"/>
    <w:rsid w:val="008525CC"/>
    <w:rsid w:val="00A5667A"/>
    <w:rsid w:val="00C75E92"/>
    <w:rsid w:val="00E7333F"/>
    <w:rsid w:val="01242668"/>
    <w:rsid w:val="1FC74500"/>
    <w:rsid w:val="242A1F7D"/>
    <w:rsid w:val="2DA76AF6"/>
    <w:rsid w:val="315744CA"/>
    <w:rsid w:val="732B7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5"/>
    <w:semiHidden/>
    <w:unhideWhenUsed/>
    <w:qFormat/>
    <w:uiPriority w:val="99"/>
    <w:pPr>
      <w:ind w:left="100" w:leftChars="2500"/>
    </w:pPr>
  </w:style>
  <w:style w:type="character" w:customStyle="1" w:styleId="5">
    <w:name w:val="日期 字符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48</Words>
  <Characters>276</Characters>
  <Lines>2</Lines>
  <Paragraphs>1</Paragraphs>
  <TotalTime>2</TotalTime>
  <ScaleCrop>false</ScaleCrop>
  <LinksUpToDate>false</LinksUpToDate>
  <CharactersWithSpaces>323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2023-07-20T07:33:00Z</dcterms:created>
  <dc:creator>395337480@qq.com</dc:creator>
  <cp:lastModifiedBy>siyu</cp:lastModifiedBy>
  <dcterms:modified xsi:type="dcterms:W3CDTF">2023-10-12T07:47:51Z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350AA4555C8E4BF6891F805A97BA1ADD_13</vt:lpwstr>
  </property>
</Properties>
</file>